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DA66" w14:textId="77777777" w:rsidR="00181EAE" w:rsidRDefault="00181EAE" w:rsidP="00181EAE">
      <w:pPr>
        <w:rPr>
          <w:b/>
          <w:bCs/>
          <w:color w:val="1F497D" w:themeColor="text2"/>
          <w:sz w:val="48"/>
          <w:szCs w:val="48"/>
        </w:rPr>
      </w:pPr>
      <w:bookmarkStart w:id="0" w:name="_Hlk154156416"/>
      <w:bookmarkEnd w:id="0"/>
      <w:r w:rsidRPr="00E37CC1">
        <w:rPr>
          <w:b/>
          <w:bCs/>
          <w:color w:val="1F497D" w:themeColor="text2"/>
          <w:sz w:val="48"/>
          <w:szCs w:val="48"/>
        </w:rPr>
        <w:t>Introduction</w:t>
      </w:r>
    </w:p>
    <w:p w14:paraId="470C6D9F" w14:textId="7BA0AA6D" w:rsidR="00181EAE" w:rsidRDefault="00181EAE" w:rsidP="00181EAE">
      <w:pPr>
        <w:rPr>
          <w:b/>
          <w:bCs/>
          <w:color w:val="000000" w:themeColor="text1"/>
          <w:sz w:val="48"/>
          <w:szCs w:val="48"/>
        </w:rPr>
      </w:pPr>
      <w:r w:rsidRPr="00E37CC1">
        <w:rPr>
          <w:b/>
          <w:bCs/>
          <w:color w:val="000000" w:themeColor="text1"/>
          <w:sz w:val="48"/>
          <w:szCs w:val="48"/>
        </w:rPr>
        <w:t xml:space="preserve">Welcome to </w:t>
      </w:r>
      <w:r w:rsidR="00941976">
        <w:rPr>
          <w:b/>
          <w:bCs/>
          <w:color w:val="000000" w:themeColor="text1"/>
          <w:sz w:val="48"/>
          <w:szCs w:val="48"/>
        </w:rPr>
        <w:t>Business Report</w:t>
      </w:r>
      <w:r>
        <w:rPr>
          <w:b/>
          <w:bCs/>
          <w:color w:val="000000" w:themeColor="text1"/>
          <w:sz w:val="48"/>
          <w:szCs w:val="48"/>
        </w:rPr>
        <w:t xml:space="preserve"> </w:t>
      </w:r>
      <w:r w:rsidRPr="00E37CC1">
        <w:rPr>
          <w:b/>
          <w:bCs/>
          <w:color w:val="000000" w:themeColor="text1"/>
          <w:sz w:val="48"/>
          <w:szCs w:val="48"/>
        </w:rPr>
        <w:t>Training!</w:t>
      </w:r>
    </w:p>
    <w:p w14:paraId="42D63C30" w14:textId="77777777" w:rsidR="00181EAE" w:rsidRDefault="00181EAE" w:rsidP="00181EAE">
      <w:pPr>
        <w:rPr>
          <w:b/>
          <w:bCs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FC598" wp14:editId="50DC2E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76950" cy="0"/>
                <wp:effectExtent l="0" t="0" r="0" b="0"/>
                <wp:wrapNone/>
                <wp:docPr id="5803707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361D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8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" strokecolor="#4579b8 [3044]" strokeweight="2pt"/>
            </w:pict>
          </mc:Fallback>
        </mc:AlternateContent>
      </w:r>
    </w:p>
    <w:p w14:paraId="170675A4" w14:textId="1831F747" w:rsidR="00AF0B51" w:rsidRDefault="00CD77DA">
      <w:r>
        <w:t xml:space="preserve">The MWC Quarterly and Annual reports are important and required to present the status of the MWC Association. This training document will take </w:t>
      </w:r>
      <w:proofErr w:type="gramStart"/>
      <w:r>
        <w:t>you</w:t>
      </w:r>
      <w:proofErr w:type="gramEnd"/>
      <w:r>
        <w:t xml:space="preserve"> the process of creating this report.</w:t>
      </w:r>
    </w:p>
    <w:p w14:paraId="480FB42A" w14:textId="77777777" w:rsidR="00CD77DA" w:rsidRPr="00924DBD" w:rsidRDefault="00CD77DA" w:rsidP="00CD77DA">
      <w:pPr>
        <w:ind w:left="-180" w:hanging="90"/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noProof/>
          <w:color w:val="1F497D" w:themeColor="text2"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0118C95C" wp14:editId="2EF17FBA">
            <wp:simplePos x="0" y="0"/>
            <wp:positionH relativeFrom="column">
              <wp:posOffset>-228600</wp:posOffset>
            </wp:positionH>
            <wp:positionV relativeFrom="paragraph">
              <wp:posOffset>377190</wp:posOffset>
            </wp:positionV>
            <wp:extent cx="4781550" cy="2705735"/>
            <wp:effectExtent l="114300" t="95250" r="95250" b="94615"/>
            <wp:wrapTight wrapText="bothSides">
              <wp:wrapPolygon edited="0">
                <wp:start x="-516" y="-760"/>
                <wp:lineTo x="-516" y="22203"/>
                <wp:lineTo x="21944" y="22203"/>
                <wp:lineTo x="21944" y="-760"/>
                <wp:lineTo x="-516" y="-760"/>
              </wp:wrapPolygon>
            </wp:wrapTight>
            <wp:docPr id="252706785" name="Picture 1" descr="A pie chart and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06785" name="Picture 1" descr="A pie chart and a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70573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4DBD">
        <w:rPr>
          <w:b/>
          <w:bCs/>
          <w:color w:val="1F497D" w:themeColor="text2"/>
          <w:sz w:val="32"/>
          <w:szCs w:val="32"/>
        </w:rPr>
        <w:t xml:space="preserve">Below is a sample of the </w:t>
      </w:r>
      <w:r>
        <w:rPr>
          <w:b/>
          <w:bCs/>
          <w:color w:val="1F497D" w:themeColor="text2"/>
          <w:sz w:val="32"/>
          <w:szCs w:val="32"/>
        </w:rPr>
        <w:t>quarterly business</w:t>
      </w:r>
      <w:r w:rsidRPr="00924DBD">
        <w:rPr>
          <w:b/>
          <w:bCs/>
          <w:color w:val="1F497D" w:themeColor="text2"/>
          <w:sz w:val="32"/>
          <w:szCs w:val="32"/>
        </w:rPr>
        <w:t xml:space="preserve"> report:</w:t>
      </w:r>
    </w:p>
    <w:p w14:paraId="1D7F9A55" w14:textId="77777777" w:rsidR="00CD77DA" w:rsidRDefault="00CD77DA" w:rsidP="00CD77DA">
      <w:pPr>
        <w:rPr>
          <w:b/>
          <w:bCs/>
          <w:color w:val="1F497D" w:themeColor="text2"/>
          <w:sz w:val="48"/>
          <w:szCs w:val="48"/>
        </w:rPr>
      </w:pPr>
    </w:p>
    <w:p w14:paraId="43507802" w14:textId="593A7ECA" w:rsidR="00CD77DA" w:rsidRPr="006114B8" w:rsidRDefault="00CD77DA" w:rsidP="00CD77DA">
      <w:pPr>
        <w:rPr>
          <w:color w:val="000000" w:themeColor="text1"/>
          <w:sz w:val="24"/>
          <w:szCs w:val="24"/>
        </w:rPr>
      </w:pPr>
      <w:r w:rsidRPr="006114B8">
        <w:rPr>
          <w:color w:val="000000" w:themeColor="text1"/>
          <w:sz w:val="24"/>
          <w:szCs w:val="24"/>
        </w:rPr>
        <w:t xml:space="preserve">This </w:t>
      </w:r>
      <w:r>
        <w:rPr>
          <w:color w:val="000000" w:themeColor="text1"/>
          <w:sz w:val="24"/>
          <w:szCs w:val="24"/>
        </w:rPr>
        <w:t>is a complex report to generate and requires multiple sources. More details on how to create this report are provided in th</w:t>
      </w:r>
      <w:r>
        <w:rPr>
          <w:color w:val="000000" w:themeColor="text1"/>
          <w:sz w:val="24"/>
          <w:szCs w:val="24"/>
        </w:rPr>
        <w:t>is</w:t>
      </w:r>
      <w:r>
        <w:rPr>
          <w:color w:val="000000" w:themeColor="text1"/>
          <w:sz w:val="24"/>
          <w:szCs w:val="24"/>
        </w:rPr>
        <w:t xml:space="preserve"> ‘</w:t>
      </w:r>
      <w:r w:rsidRPr="00060B13">
        <w:rPr>
          <w:b/>
          <w:bCs/>
          <w:color w:val="000000" w:themeColor="text1"/>
          <w:sz w:val="24"/>
          <w:szCs w:val="24"/>
        </w:rPr>
        <w:t>Business Reports</w:t>
      </w:r>
      <w:r>
        <w:rPr>
          <w:color w:val="000000" w:themeColor="text1"/>
          <w:sz w:val="24"/>
          <w:szCs w:val="24"/>
        </w:rPr>
        <w:t>’</w:t>
      </w:r>
      <w:r>
        <w:rPr>
          <w:color w:val="000000" w:themeColor="text1"/>
          <w:sz w:val="24"/>
          <w:szCs w:val="24"/>
        </w:rPr>
        <w:t>.</w:t>
      </w:r>
    </w:p>
    <w:p w14:paraId="66B1A4E4" w14:textId="77777777" w:rsidR="00CD77DA" w:rsidRDefault="00CD77DA"/>
    <w:p w14:paraId="23A526D8" w14:textId="77777777" w:rsidR="00CD77DA" w:rsidRDefault="00CD77DA"/>
    <w:p w14:paraId="6EAC9A23" w14:textId="40ACFBF9" w:rsidR="00CD77DA" w:rsidRDefault="00CD77DA">
      <w:r>
        <w:t>The NYS Cemetery Division documents and the Treasurer training documents are required to fully understand the requirements and content of this business report process.</w:t>
      </w:r>
    </w:p>
    <w:p w14:paraId="2F65D907" w14:textId="346FA1AE" w:rsidR="00CD77DA" w:rsidRDefault="00CD77DA">
      <w:r>
        <w:t>A separate training document on how to create the correct Grave Sales numbers for both the Business Reports and the Permanent Maintenance (</w:t>
      </w:r>
      <w:r w:rsidRPr="00CD77DA">
        <w:rPr>
          <w:b/>
          <w:bCs/>
        </w:rPr>
        <w:t>PM</w:t>
      </w:r>
      <w:r>
        <w:t>) reports.</w:t>
      </w:r>
    </w:p>
    <w:p w14:paraId="72B853D7" w14:textId="60E53DCB" w:rsidR="00CD77DA" w:rsidRDefault="00CD77DA">
      <w:r>
        <w:t>Information needed for this business report requires data from:</w:t>
      </w:r>
    </w:p>
    <w:p w14:paraId="3EE7F695" w14:textId="73678BB5" w:rsidR="00CD77DA" w:rsidRDefault="00CD77DA" w:rsidP="00CD77DA">
      <w:pPr>
        <w:pStyle w:val="ListParagraph"/>
        <w:numPr>
          <w:ilvl w:val="0"/>
          <w:numId w:val="1"/>
        </w:numPr>
      </w:pPr>
      <w:r>
        <w:t>QuickBooks Online (</w:t>
      </w:r>
      <w:r w:rsidRPr="00CD77DA">
        <w:rPr>
          <w:b/>
          <w:bCs/>
        </w:rPr>
        <w:t>QBO</w:t>
      </w:r>
      <w:r>
        <w:t>)</w:t>
      </w:r>
    </w:p>
    <w:p w14:paraId="2F07FD3D" w14:textId="2FF66471" w:rsidR="00CD77DA" w:rsidRDefault="00CD77DA" w:rsidP="00CD77DA">
      <w:pPr>
        <w:pStyle w:val="ListParagraph"/>
        <w:numPr>
          <w:ilvl w:val="0"/>
          <w:numId w:val="1"/>
        </w:numPr>
      </w:pPr>
      <w:r>
        <w:t>KeyBank General Fund (</w:t>
      </w:r>
      <w:r w:rsidRPr="00CD77DA">
        <w:rPr>
          <w:b/>
          <w:bCs/>
        </w:rPr>
        <w:t>GF</w:t>
      </w:r>
      <w:r>
        <w:t>) account</w:t>
      </w:r>
    </w:p>
    <w:p w14:paraId="095E7204" w14:textId="3CA3E501" w:rsidR="00CD77DA" w:rsidRDefault="00CD77DA" w:rsidP="00CD77DA">
      <w:pPr>
        <w:pStyle w:val="ListParagraph"/>
        <w:numPr>
          <w:ilvl w:val="0"/>
          <w:numId w:val="1"/>
        </w:numPr>
      </w:pPr>
      <w:r>
        <w:t>Vanguard GF and PM accounts</w:t>
      </w:r>
    </w:p>
    <w:p w14:paraId="39FD1F3D" w14:textId="41BD6DED" w:rsidR="00CD77DA" w:rsidRDefault="00CD77DA" w:rsidP="00CD77DA">
      <w:pPr>
        <w:pStyle w:val="ListParagraph"/>
        <w:numPr>
          <w:ilvl w:val="0"/>
          <w:numId w:val="1"/>
        </w:numPr>
      </w:pPr>
      <w:r>
        <w:t xml:space="preserve">MS Access database </w:t>
      </w:r>
    </w:p>
    <w:p w14:paraId="75EC0E07" w14:textId="56A2E3AC" w:rsidR="00CD77DA" w:rsidRDefault="00CD77DA" w:rsidP="00CD77DA">
      <w:pPr>
        <w:pStyle w:val="ListParagraph"/>
        <w:numPr>
          <w:ilvl w:val="0"/>
          <w:numId w:val="1"/>
        </w:numPr>
      </w:pPr>
      <w:r>
        <w:t>MS Excel</w:t>
      </w:r>
    </w:p>
    <w:p w14:paraId="5C72EDC0" w14:textId="77777777" w:rsidR="00CD77DA" w:rsidRDefault="00CD77DA" w:rsidP="00CD77DA">
      <w:pPr>
        <w:ind w:firstLine="0"/>
      </w:pPr>
    </w:p>
    <w:p w14:paraId="06D35AC0" w14:textId="77777777" w:rsidR="00CD77DA" w:rsidRDefault="00CD77DA" w:rsidP="00CD77DA">
      <w:pPr>
        <w:ind w:firstLine="0"/>
      </w:pPr>
    </w:p>
    <w:sectPr w:rsidR="00CD77D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35C3" w14:textId="77777777" w:rsidR="00181EAE" w:rsidRDefault="00181EAE" w:rsidP="00181EAE">
      <w:pPr>
        <w:spacing w:after="0"/>
      </w:pPr>
      <w:r>
        <w:separator/>
      </w:r>
    </w:p>
  </w:endnote>
  <w:endnote w:type="continuationSeparator" w:id="0">
    <w:p w14:paraId="14BB5E30" w14:textId="77777777" w:rsidR="00181EAE" w:rsidRDefault="00181EAE" w:rsidP="00181E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EE32" w14:textId="77777777" w:rsidR="00941976" w:rsidRDefault="00941976" w:rsidP="00941976">
    <w:pPr>
      <w:pStyle w:val="Footer"/>
      <w:rPr>
        <w:i/>
        <w:iCs/>
      </w:rPr>
    </w:pPr>
    <w:r w:rsidRPr="00835738">
      <w:rPr>
        <w:i/>
        <w:iCs/>
      </w:rPr>
      <w:t xml:space="preserve">Revision date: </w:t>
    </w:r>
    <w:r>
      <w:rPr>
        <w:i/>
        <w:iCs/>
      </w:rPr>
      <w:fldChar w:fldCharType="begin"/>
    </w:r>
    <w:r>
      <w:rPr>
        <w:i/>
        <w:iCs/>
      </w:rPr>
      <w:instrText xml:space="preserve"> DATE   \* MERGEFORMAT </w:instrText>
    </w:r>
    <w:r>
      <w:rPr>
        <w:i/>
        <w:iCs/>
      </w:rPr>
      <w:fldChar w:fldCharType="separate"/>
    </w:r>
    <w:r>
      <w:rPr>
        <w:i/>
        <w:iCs/>
        <w:noProof/>
      </w:rPr>
      <w:t>12/30/2023</w:t>
    </w:r>
    <w:r>
      <w:rPr>
        <w:i/>
        <w:iCs/>
      </w:rPr>
      <w:fldChar w:fldCharType="end"/>
    </w:r>
  </w:p>
  <w:p w14:paraId="6CA1D75E" w14:textId="77777777" w:rsidR="00941976" w:rsidRPr="00835738" w:rsidRDefault="00941976" w:rsidP="00941976">
    <w:pPr>
      <w:pStyle w:val="Footer"/>
      <w:tabs>
        <w:tab w:val="left" w:pos="4230"/>
      </w:tabs>
    </w:pPr>
    <w:sdt>
      <w:sdtPr>
        <w:rPr>
          <w:i/>
          <w:iCs/>
        </w:rPr>
        <w:alias w:val="Author"/>
        <w:tag w:val=""/>
        <w:id w:val="1720790409"/>
        <w:placeholder>
          <w:docPart w:val="D71D470D2EF7479F884F73FE091975F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i/>
            <w:iCs/>
          </w:rPr>
          <w:t>Gary Stockmaster</w:t>
        </w:r>
      </w:sdtContent>
    </w:sdt>
    <w:r>
      <w:rPr>
        <w:i/>
        <w:iCs/>
      </w:rPr>
      <w:tab/>
    </w:r>
    <w:r w:rsidRPr="006929A0">
      <w:rPr>
        <w:b/>
        <w:bCs/>
        <w:i/>
        <w:iCs/>
        <w:color w:val="FF0000"/>
      </w:rPr>
      <w:t>CONFIDENTIAL for authorized personnel only</w:t>
    </w:r>
    <w:r>
      <w:rPr>
        <w:i/>
        <w:iCs/>
      </w:rPr>
      <w:tab/>
    </w:r>
    <w:r>
      <w:rPr>
        <w:i/>
        <w:iCs/>
      </w:rPr>
      <w:tab/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1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18</w:t>
    </w:r>
    <w:r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2035" w14:textId="77777777" w:rsidR="00181EAE" w:rsidRDefault="00181EAE" w:rsidP="00181EAE">
      <w:pPr>
        <w:spacing w:after="0"/>
      </w:pPr>
      <w:r>
        <w:separator/>
      </w:r>
    </w:p>
  </w:footnote>
  <w:footnote w:type="continuationSeparator" w:id="0">
    <w:p w14:paraId="53986F6B" w14:textId="77777777" w:rsidR="00181EAE" w:rsidRDefault="00181EAE" w:rsidP="00181E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70B1" w14:textId="6F85EA19" w:rsidR="00181EAE" w:rsidRPr="00E37CC1" w:rsidRDefault="00181EAE" w:rsidP="00181EAE">
    <w:pPr>
      <w:pStyle w:val="Header"/>
      <w:rPr>
        <w:b/>
        <w:bCs/>
        <w:sz w:val="48"/>
        <w:szCs w:val="48"/>
      </w:rPr>
    </w:pPr>
    <w:r w:rsidRPr="00E37CC1">
      <w:rPr>
        <w:b/>
        <w:bCs/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1572D8F" wp14:editId="6300B67A">
          <wp:simplePos x="0" y="0"/>
          <wp:positionH relativeFrom="column">
            <wp:posOffset>4962525</wp:posOffset>
          </wp:positionH>
          <wp:positionV relativeFrom="paragraph">
            <wp:posOffset>-95250</wp:posOffset>
          </wp:positionV>
          <wp:extent cx="981075" cy="691515"/>
          <wp:effectExtent l="0" t="0" r="9525" b="0"/>
          <wp:wrapNone/>
          <wp:docPr id="1983732891" name="Picture 1983732891" descr="A logo for a cemeter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F4E4D33-3FC3-B7F7-23CF-03055617708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logo for a cemetery&#10;&#10;Description automatically generated">
                    <a:extLst>
                      <a:ext uri="{FF2B5EF4-FFF2-40B4-BE49-F238E27FC236}">
                        <a16:creationId xmlns:a16="http://schemas.microsoft.com/office/drawing/2014/main" id="{9F4E4D33-3FC3-B7F7-23CF-03055617708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1976">
      <w:rPr>
        <w:b/>
        <w:bCs/>
        <w:sz w:val="48"/>
        <w:szCs w:val="48"/>
      </w:rPr>
      <w:t>MWC Business Report</w:t>
    </w:r>
    <w:r>
      <w:rPr>
        <w:b/>
        <w:bCs/>
        <w:sz w:val="48"/>
        <w:szCs w:val="48"/>
      </w:rPr>
      <w:t xml:space="preserve"> </w:t>
    </w:r>
    <w:r w:rsidRPr="00E37CC1">
      <w:rPr>
        <w:b/>
        <w:bCs/>
        <w:sz w:val="48"/>
        <w:szCs w:val="48"/>
      </w:rPr>
      <w:t>Training</w:t>
    </w:r>
  </w:p>
  <w:p w14:paraId="1B74E86E" w14:textId="6DDE8D24" w:rsidR="00181EAE" w:rsidRPr="00835738" w:rsidRDefault="00181EAE" w:rsidP="00181EAE">
    <w:pPr>
      <w:pStyle w:val="Header"/>
    </w:pPr>
    <w:r w:rsidRPr="00835738">
      <w:rPr>
        <w:b/>
        <w:bCs/>
      </w:rPr>
      <w:t xml:space="preserve">The Maplewood Cemetery </w:t>
    </w:r>
    <w:r>
      <w:rPr>
        <w:b/>
        <w:bCs/>
      </w:rPr>
      <w:t>Financial</w:t>
    </w:r>
    <w:r w:rsidRPr="00835738">
      <w:rPr>
        <w:b/>
        <w:bCs/>
      </w:rPr>
      <w:t xml:space="preserve"> Process</w:t>
    </w:r>
  </w:p>
  <w:p w14:paraId="6F058B4A" w14:textId="77777777" w:rsidR="00181EAE" w:rsidRDefault="00181EAE" w:rsidP="00181EAE">
    <w:pPr>
      <w:pStyle w:val="Header"/>
    </w:pPr>
  </w:p>
  <w:p w14:paraId="7F635036" w14:textId="77777777" w:rsidR="00181EAE" w:rsidRDefault="00181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509"/>
    <w:multiLevelType w:val="hybridMultilevel"/>
    <w:tmpl w:val="C2EA4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630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AE"/>
    <w:rsid w:val="00181EAE"/>
    <w:rsid w:val="007816C4"/>
    <w:rsid w:val="00941976"/>
    <w:rsid w:val="00AF0B51"/>
    <w:rsid w:val="00CD77DA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A228"/>
  <w15:chartTrackingRefBased/>
  <w15:docId w15:val="{8003FCB0-4F8B-46BA-98C2-FF53A3AA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E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81EAE"/>
  </w:style>
  <w:style w:type="paragraph" w:styleId="Footer">
    <w:name w:val="footer"/>
    <w:basedOn w:val="Normal"/>
    <w:link w:val="FooterChar"/>
    <w:uiPriority w:val="99"/>
    <w:unhideWhenUsed/>
    <w:rsid w:val="00181E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81EAE"/>
  </w:style>
  <w:style w:type="paragraph" w:styleId="ListParagraph">
    <w:name w:val="List Paragraph"/>
    <w:basedOn w:val="Normal"/>
    <w:uiPriority w:val="34"/>
    <w:qFormat/>
    <w:rsid w:val="00CD7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1D470D2EF7479F884F73FE09197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2F894-69DB-43E2-AA9D-7EDF859EF1E1}"/>
      </w:docPartPr>
      <w:docPartBody>
        <w:p w:rsidR="00672C9D" w:rsidRDefault="00672C9D" w:rsidP="00672C9D">
          <w:pPr>
            <w:pStyle w:val="D71D470D2EF7479F884F73FE091975FB"/>
          </w:pPr>
          <w:r w:rsidRPr="00991782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9D"/>
    <w:rsid w:val="006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C9D"/>
    <w:rPr>
      <w:color w:val="666666"/>
    </w:rPr>
  </w:style>
  <w:style w:type="paragraph" w:customStyle="1" w:styleId="D71D470D2EF7479F884F73FE091975FB">
    <w:name w:val="D71D470D2EF7479F884F73FE091975FB"/>
    <w:rsid w:val="00672C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3</cp:revision>
  <dcterms:created xsi:type="dcterms:W3CDTF">2023-12-30T16:00:00Z</dcterms:created>
  <dcterms:modified xsi:type="dcterms:W3CDTF">2023-12-30T16:16:00Z</dcterms:modified>
</cp:coreProperties>
</file>